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00" w:line="276" w:lineRule="auto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1c6ced"/>
          <w:sz w:val="44"/>
          <w:szCs w:val="44"/>
          <w:rtl w:val="0"/>
        </w:rPr>
        <w:t xml:space="preserve">Audio Visual Video 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before="200" w:line="276" w:lineRule="auto"/>
        <w:jc w:val="right"/>
        <w:rPr>
          <w:rFonts w:ascii="Arial" w:cs="Arial" w:eastAsia="Arial" w:hAnsi="Arial"/>
          <w:b w:val="1"/>
          <w:color w:val="1c6ced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</w:rPr>
        <w:drawing>
          <wp:inline distB="114300" distT="114300" distL="114300" distR="114300">
            <wp:extent cx="1624013" cy="115328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4013" cy="11532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200" w:line="276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Project Name </w:t>
      </w:r>
    </w:p>
    <w:p w:rsidR="00000000" w:rsidDel="00000000" w:rsidP="00000000" w:rsidRDefault="00000000" w:rsidRPr="00000000" w14:paraId="00000004">
      <w:pPr>
        <w:spacing w:after="200" w:before="20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Prepared by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[name]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/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[company]</w:t>
      </w: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-165" w:tblpY="23.0859375"/>
        <w:tblW w:w="129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0"/>
        <w:gridCol w:w="6030"/>
        <w:gridCol w:w="5850"/>
        <w:tblGridChange w:id="0">
          <w:tblGrid>
            <w:gridCol w:w="1080"/>
            <w:gridCol w:w="6030"/>
            <w:gridCol w:w="5850"/>
          </w:tblGrid>
        </w:tblGridChange>
      </w:tblGrid>
      <w:tr>
        <w:trPr>
          <w:cantSplit w:val="0"/>
          <w:trHeight w:val="701.95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after="200" w:before="200" w:line="276" w:lineRule="auto"/>
              <w:jc w:val="center"/>
              <w:rPr>
                <w:rFonts w:ascii="Arial" w:cs="Arial" w:eastAsia="Arial" w:hAnsi="Arial"/>
                <w:b w:val="1"/>
                <w:color w:val="4686ea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686ea"/>
                <w:sz w:val="28"/>
                <w:szCs w:val="28"/>
                <w:rtl w:val="0"/>
              </w:rPr>
              <w:t xml:space="preserve">Scene #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200" w:before="200"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17bef"/>
                <w:sz w:val="30"/>
                <w:szCs w:val="30"/>
                <w:rtl w:val="0"/>
              </w:rPr>
              <w:t xml:space="preserve">AUDIO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spacing w:after="200" w:before="200" w:line="276" w:lineRule="auto"/>
              <w:jc w:val="center"/>
              <w:rPr>
                <w:rFonts w:ascii="Arial" w:cs="Arial" w:eastAsia="Arial" w:hAnsi="Arial"/>
                <w:b w:val="1"/>
                <w:color w:val="317be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17bef"/>
                <w:rtl w:val="0"/>
              </w:rPr>
              <w:t xml:space="preserve">(Voiceover + Music + Sound Effects)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after="200" w:before="200" w:line="276" w:lineRule="auto"/>
              <w:jc w:val="center"/>
              <w:rPr>
                <w:rFonts w:ascii="Arial" w:cs="Arial" w:eastAsia="Arial" w:hAnsi="Arial"/>
                <w:b w:val="1"/>
                <w:color w:val="317be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17bef"/>
                <w:sz w:val="30"/>
                <w:szCs w:val="30"/>
                <w:rtl w:val="0"/>
              </w:rPr>
              <w:t xml:space="preserve">VIDEO</w:t>
            </w:r>
          </w:p>
          <w:p w:rsidR="00000000" w:rsidDel="00000000" w:rsidP="00000000" w:rsidRDefault="00000000" w:rsidRPr="00000000" w14:paraId="00000009">
            <w:pPr>
              <w:spacing w:after="200" w:before="200" w:line="276" w:lineRule="auto"/>
              <w:jc w:val="center"/>
              <w:rPr>
                <w:rFonts w:ascii="Arial" w:cs="Arial" w:eastAsia="Arial" w:hAnsi="Arial"/>
                <w:b w:val="1"/>
                <w:color w:val="317be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17bef"/>
                <w:rtl w:val="0"/>
              </w:rPr>
              <w:t xml:space="preserve">(Scene Description, Images)</w:t>
            </w:r>
          </w:p>
        </w:tc>
      </w:tr>
      <w:tr>
        <w:trPr>
          <w:cantSplit w:val="0"/>
          <w:trHeight w:val="1346.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200" w:before="200" w:line="276" w:lineRule="auto"/>
              <w:jc w:val="center"/>
              <w:rPr>
                <w:rFonts w:ascii="Arial" w:cs="Arial" w:eastAsia="Arial" w:hAnsi="Arial"/>
                <w:shd w:fill="d9d9d9" w:val="clear"/>
              </w:rPr>
            </w:pPr>
            <w:r w:rsidDel="00000000" w:rsidR="00000000" w:rsidRPr="00000000">
              <w:rPr>
                <w:rFonts w:ascii="Arial" w:cs="Arial" w:eastAsia="Arial" w:hAnsi="Arial"/>
                <w:shd w:fill="d9d9d9" w:val="clear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after="200" w:before="200" w:line="276" w:lineRule="auto"/>
              <w:rPr>
                <w:rFonts w:ascii="Arial" w:cs="Arial" w:eastAsia="Arial" w:hAnsi="Arial"/>
                <w:shd w:fill="d9d9d9" w:val="clear"/>
              </w:rPr>
            </w:pPr>
            <w:r w:rsidDel="00000000" w:rsidR="00000000" w:rsidRPr="00000000">
              <w:rPr>
                <w:rFonts w:ascii="Arial" w:cs="Arial" w:eastAsia="Arial" w:hAnsi="Arial"/>
                <w:shd w:fill="d9d9d9" w:val="clear"/>
                <w:rtl w:val="0"/>
              </w:rPr>
              <w:t xml:space="preserve">[Insert description of VO or audio elements.]</w:t>
            </w:r>
          </w:p>
          <w:p w:rsidR="00000000" w:rsidDel="00000000" w:rsidP="00000000" w:rsidRDefault="00000000" w:rsidRPr="00000000" w14:paraId="0000000C">
            <w:pPr>
              <w:spacing w:after="200" w:before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xample: The video is narrated by a thoughtful, mature male voice. He is calm but resonant.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200" w:before="200" w:line="276" w:lineRule="auto"/>
              <w:rPr>
                <w:rFonts w:ascii="Arial" w:cs="Arial" w:eastAsia="Arial" w:hAnsi="Arial"/>
                <w:shd w:fill="d9d9d9" w:val="clear"/>
              </w:rPr>
            </w:pPr>
            <w:r w:rsidDel="00000000" w:rsidR="00000000" w:rsidRPr="00000000">
              <w:rPr>
                <w:rFonts w:ascii="Arial" w:cs="Arial" w:eastAsia="Arial" w:hAnsi="Arial"/>
                <w:shd w:fill="d9d9d9" w:val="clear"/>
                <w:rtl w:val="0"/>
              </w:rPr>
              <w:t xml:space="preserve">[Insert description of visual style]</w:t>
            </w:r>
          </w:p>
          <w:p w:rsidR="00000000" w:rsidDel="00000000" w:rsidP="00000000" w:rsidRDefault="00000000" w:rsidRPr="00000000" w14:paraId="0000000E">
            <w:pPr>
              <w:spacing w:after="200" w:before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Example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The video is created in 3d animation. The palette is earthy; the shots are generally long. The action is set on a wild grass field in the American midwest, with the grass waving gently in the wind.</w:t>
            </w:r>
          </w:p>
        </w:tc>
      </w:tr>
      <w:tr>
        <w:trPr>
          <w:cantSplit w:val="1"/>
          <w:trHeight w:val="1489.4921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after="200" w:before="2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after="200" w:before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Example: What would happen if a kite weren’t tethered to the ground?</w:t>
            </w:r>
          </w:p>
          <w:p w:rsidR="00000000" w:rsidDel="00000000" w:rsidP="00000000" w:rsidRDefault="00000000" w:rsidRPr="00000000" w14:paraId="00000011">
            <w:pPr>
              <w:spacing w:after="200" w:before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after="200" w:before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Example: We see a 12-year-old girl holding a string that leads to a flying kite in an extreme long shot. The grass comes up nearly to her waist. Her father stands in front of her nearby, looking up at the kite.</w:t>
            </w:r>
          </w:p>
        </w:tc>
      </w:tr>
      <w:tr>
        <w:trPr>
          <w:cantSplit w:val="1"/>
          <w:trHeight w:val="1346.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after="200" w:before="2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after="200" w:before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after="200" w:before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46.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after="200" w:before="2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200" w:before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after="200" w:before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46.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200" w:before="2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200" w:before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200" w:before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46.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200" w:before="2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200" w:before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200" w:before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46.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200" w:before="2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200" w:before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after="200" w:before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46.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200" w:before="2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200" w:before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200" w:before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46.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200" w:before="2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200" w:before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200" w:before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46.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200" w:before="2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200" w:before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200" w:before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46.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200" w:before="2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200" w:before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200" w:before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200" w:before="200" w:line="276" w:lineRule="auto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00" w:before="200"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Draft of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[date]</w:t>
      </w:r>
    </w:p>
    <w:p w:rsidR="00000000" w:rsidDel="00000000" w:rsidP="00000000" w:rsidRDefault="00000000" w:rsidRPr="00000000" w14:paraId="00000030">
      <w:pPr>
        <w:spacing w:after="200" w:before="20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Timed at_________ (medium pace - actual running time may be shorter or longer)</w:t>
      </w:r>
    </w:p>
    <w:p w:rsidR="00000000" w:rsidDel="00000000" w:rsidP="00000000" w:rsidRDefault="00000000" w:rsidRPr="00000000" w14:paraId="00000031">
      <w:pPr>
        <w:spacing w:after="200" w:before="200" w:line="276" w:lineRule="auto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footerReference r:id="rId7" w:type="default"/>
      <w:pgSz w:h="12240" w:w="15840" w:orient="landscape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/>
      <w:drawing>
        <wp:inline distB="114300" distT="114300" distL="114300" distR="114300">
          <wp:extent cx="1100138" cy="785813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0138" cy="7858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